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90850" w:rsidRDefault="00190850" w:rsidP="00BB6782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noProof/>
          <w:sz w:val="44"/>
          <w:szCs w:val="44"/>
          <w:lang w:val="cs-CZ" w:eastAsia="cs-CZ"/>
        </w:rPr>
        <w:drawing>
          <wp:inline distT="0" distB="0" distL="0" distR="0">
            <wp:extent cx="2445385" cy="1122865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ISIA_Q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96" cy="116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850" w:rsidRDefault="00190850" w:rsidP="00BB6782">
      <w:pPr>
        <w:jc w:val="center"/>
        <w:rPr>
          <w:b/>
          <w:bCs/>
          <w:sz w:val="44"/>
          <w:szCs w:val="44"/>
        </w:rPr>
      </w:pPr>
    </w:p>
    <w:p w:rsidR="00943632" w:rsidRDefault="00F5711D" w:rsidP="00943632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Nové vstupní podmínky do Tuniska</w:t>
      </w:r>
    </w:p>
    <w:p w:rsidR="00AC395C" w:rsidRPr="00583112" w:rsidRDefault="00583112" w:rsidP="00943632">
      <w:pPr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ab/>
      </w:r>
    </w:p>
    <w:p w:rsidR="00CA4F99" w:rsidRDefault="00F5711D" w:rsidP="00CA4F99">
      <w:p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Tuniský národní úřad pro cestovní ruch oznamuje svým zahraničním partnerům nové vstupní podmínky, které budou platit od 1.6.2021 :</w:t>
      </w:r>
      <w:r w:rsidR="00CA4F99" w:rsidRPr="00CA4F99">
        <w:rPr>
          <w:rFonts w:asciiTheme="minorBidi" w:hAnsiTheme="minorBidi"/>
          <w:sz w:val="28"/>
          <w:szCs w:val="28"/>
        </w:rPr>
        <w:t xml:space="preserve"> </w:t>
      </w:r>
    </w:p>
    <w:p w:rsidR="00CA4F99" w:rsidRDefault="00CA4F99" w:rsidP="00CA4F99">
      <w:p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</w:p>
    <w:p w:rsidR="00221AED" w:rsidRPr="00CA4F99" w:rsidRDefault="00F5711D" w:rsidP="00583112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sz w:val="28"/>
          <w:szCs w:val="28"/>
        </w:rPr>
        <w:t>Za následujících podmínek již není vyžadován negativní PCR test od těchto cestujících :</w:t>
      </w:r>
    </w:p>
    <w:p w:rsidR="00221AED" w:rsidRPr="00AB366A" w:rsidRDefault="00AB366A" w:rsidP="00AB366A">
      <w:pPr>
        <w:pStyle w:val="Odstavecseseznamem"/>
        <w:numPr>
          <w:ilvl w:val="0"/>
          <w:numId w:val="2"/>
        </w:numPr>
        <w:spacing w:after="0" w:line="312" w:lineRule="auto"/>
        <w:ind w:left="993" w:hanging="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F5711D">
        <w:rPr>
          <w:rFonts w:asciiTheme="minorBidi" w:hAnsiTheme="minorBidi"/>
          <w:sz w:val="28"/>
          <w:szCs w:val="28"/>
        </w:rPr>
        <w:t xml:space="preserve">Pokud mají </w:t>
      </w:r>
      <w:r>
        <w:rPr>
          <w:rFonts w:asciiTheme="minorBidi" w:hAnsiTheme="minorBidi"/>
          <w:sz w:val="28"/>
          <w:szCs w:val="28"/>
        </w:rPr>
        <w:t xml:space="preserve">plně </w:t>
      </w:r>
      <w:r w:rsidR="00F5711D">
        <w:rPr>
          <w:rFonts w:asciiTheme="minorBidi" w:hAnsiTheme="minorBidi"/>
          <w:sz w:val="28"/>
          <w:szCs w:val="28"/>
        </w:rPr>
        <w:t xml:space="preserve">ukončené očkování, které doloží certifikátem mající QR </w:t>
      </w:r>
      <w:r w:rsidR="00F5711D" w:rsidRPr="00AB366A">
        <w:rPr>
          <w:rFonts w:asciiTheme="minorBidi" w:hAnsiTheme="minorBidi"/>
          <w:sz w:val="28"/>
          <w:szCs w:val="28"/>
        </w:rPr>
        <w:t>kód.</w:t>
      </w:r>
    </w:p>
    <w:p w:rsidR="00221AED" w:rsidRDefault="00AB366A" w:rsidP="00CA4F99">
      <w:pPr>
        <w:pStyle w:val="Odstavecseseznamem"/>
        <w:numPr>
          <w:ilvl w:val="0"/>
          <w:numId w:val="2"/>
        </w:numPr>
        <w:spacing w:after="0" w:line="312" w:lineRule="auto"/>
        <w:ind w:left="993" w:hanging="142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F5711D">
        <w:rPr>
          <w:rFonts w:asciiTheme="minorBidi" w:hAnsiTheme="minorBidi"/>
          <w:sz w:val="28"/>
          <w:szCs w:val="28"/>
        </w:rPr>
        <w:t>Pokud prodělali COVID-19 nejméně 6 týdnů před cestou do Tuniska a doloží to zdravotním potvrzením vydaným příslušným zařízením.</w:t>
      </w:r>
    </w:p>
    <w:p w:rsidR="00583112" w:rsidRPr="00221AED" w:rsidRDefault="00583112" w:rsidP="00583112">
      <w:pPr>
        <w:pStyle w:val="Odstavecseseznamem"/>
        <w:spacing w:after="0" w:line="312" w:lineRule="auto"/>
        <w:ind w:left="993"/>
        <w:jc w:val="both"/>
        <w:rPr>
          <w:rFonts w:asciiTheme="minorBidi" w:hAnsiTheme="minorBidi"/>
          <w:sz w:val="28"/>
          <w:szCs w:val="28"/>
          <w:rtl/>
        </w:rPr>
      </w:pPr>
    </w:p>
    <w:p w:rsidR="00221AED" w:rsidRPr="002802DB" w:rsidRDefault="00AB366A" w:rsidP="00583112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Každý</w:t>
      </w:r>
      <w:r w:rsidR="00F5711D">
        <w:rPr>
          <w:rFonts w:asciiTheme="minorBidi" w:hAnsiTheme="minorBidi"/>
          <w:sz w:val="28"/>
          <w:szCs w:val="28"/>
        </w:rPr>
        <w:t xml:space="preserve"> c</w:t>
      </w:r>
      <w:r>
        <w:rPr>
          <w:rFonts w:asciiTheme="minorBidi" w:hAnsiTheme="minorBidi"/>
          <w:sz w:val="28"/>
          <w:szCs w:val="28"/>
        </w:rPr>
        <w:t>estující starší</w:t>
      </w:r>
      <w:r w:rsidR="00F5711D">
        <w:rPr>
          <w:rFonts w:asciiTheme="minorBidi" w:hAnsiTheme="minorBidi"/>
          <w:sz w:val="28"/>
          <w:szCs w:val="28"/>
        </w:rPr>
        <w:t xml:space="preserve"> 12</w:t>
      </w:r>
      <w:r>
        <w:rPr>
          <w:rFonts w:asciiTheme="minorBidi" w:hAnsiTheme="minorBidi"/>
          <w:sz w:val="28"/>
          <w:szCs w:val="28"/>
        </w:rPr>
        <w:t xml:space="preserve"> let, který nesplňuje</w:t>
      </w:r>
      <w:r w:rsidR="00F5711D">
        <w:rPr>
          <w:rFonts w:asciiTheme="minorBidi" w:hAnsiTheme="minorBidi"/>
          <w:sz w:val="28"/>
          <w:szCs w:val="28"/>
        </w:rPr>
        <w:t xml:space="preserve"> podmínky  vyjmenované v bodě 1, se musí </w:t>
      </w:r>
      <w:r w:rsidR="006B6914">
        <w:rPr>
          <w:rFonts w:asciiTheme="minorBidi" w:hAnsiTheme="minorBidi"/>
          <w:sz w:val="28"/>
          <w:szCs w:val="28"/>
        </w:rPr>
        <w:t xml:space="preserve">povinně </w:t>
      </w:r>
      <w:r w:rsidR="00F5711D">
        <w:rPr>
          <w:rFonts w:asciiTheme="minorBidi" w:hAnsiTheme="minorBidi"/>
          <w:sz w:val="28"/>
          <w:szCs w:val="28"/>
        </w:rPr>
        <w:t>prokáza</w:t>
      </w:r>
      <w:r>
        <w:rPr>
          <w:rFonts w:asciiTheme="minorBidi" w:hAnsiTheme="minorBidi"/>
          <w:sz w:val="28"/>
          <w:szCs w:val="28"/>
        </w:rPr>
        <w:t>t negativním PCR testem provedeným</w:t>
      </w:r>
      <w:r w:rsidR="00F5711D">
        <w:rPr>
          <w:rFonts w:asciiTheme="minorBidi" w:hAnsiTheme="minorBidi"/>
          <w:sz w:val="28"/>
          <w:szCs w:val="28"/>
        </w:rPr>
        <w:t xml:space="preserve"> ma</w:t>
      </w:r>
      <w:r>
        <w:rPr>
          <w:rFonts w:asciiTheme="minorBidi" w:hAnsiTheme="minorBidi"/>
          <w:sz w:val="28"/>
          <w:szCs w:val="28"/>
        </w:rPr>
        <w:t>x. 72 hodin před začátkem cesty</w:t>
      </w:r>
      <w:r w:rsidR="00F5711D">
        <w:rPr>
          <w:rFonts w:asciiTheme="minorBidi" w:hAnsiTheme="minorBidi"/>
          <w:sz w:val="28"/>
          <w:szCs w:val="28"/>
        </w:rPr>
        <w:t xml:space="preserve">, který bude mít QR kód nebo razítko </w:t>
      </w:r>
      <w:r w:rsidR="006B6914">
        <w:rPr>
          <w:rFonts w:asciiTheme="minorBidi" w:hAnsiTheme="minorBidi"/>
          <w:sz w:val="28"/>
          <w:szCs w:val="28"/>
        </w:rPr>
        <w:t>příslušného zdravotnického zařízení</w:t>
      </w:r>
      <w:r>
        <w:rPr>
          <w:rFonts w:asciiTheme="minorBidi" w:hAnsiTheme="minorBidi"/>
          <w:sz w:val="28"/>
          <w:szCs w:val="28"/>
        </w:rPr>
        <w:t>.</w:t>
      </w:r>
    </w:p>
    <w:p w:rsidR="00EA4BFD" w:rsidRDefault="00EA4BFD" w:rsidP="00EA4BFD">
      <w:pPr>
        <w:spacing w:after="0" w:line="312" w:lineRule="auto"/>
        <w:ind w:left="142"/>
        <w:jc w:val="both"/>
        <w:rPr>
          <w:rFonts w:asciiTheme="minorBidi" w:hAnsiTheme="minorBidi"/>
          <w:sz w:val="28"/>
          <w:szCs w:val="28"/>
        </w:rPr>
      </w:pPr>
    </w:p>
    <w:p w:rsidR="00221AED" w:rsidRPr="00CA4F99" w:rsidRDefault="00583112" w:rsidP="00CA4F9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 </w:t>
      </w:r>
      <w:r w:rsidR="006B6914">
        <w:rPr>
          <w:rFonts w:asciiTheme="minorBidi" w:hAnsiTheme="minorBidi"/>
          <w:sz w:val="28"/>
          <w:szCs w:val="28"/>
        </w:rPr>
        <w:t>Indi</w:t>
      </w:r>
      <w:r w:rsidR="00AB366A">
        <w:rPr>
          <w:rFonts w:asciiTheme="minorBidi" w:hAnsiTheme="minorBidi"/>
          <w:sz w:val="28"/>
          <w:szCs w:val="28"/>
        </w:rPr>
        <w:t>viduální cestující (nerezident), který nesplňuje</w:t>
      </w:r>
      <w:r w:rsidR="006B6914">
        <w:rPr>
          <w:rFonts w:asciiTheme="minorBidi" w:hAnsiTheme="minorBidi"/>
          <w:sz w:val="28"/>
          <w:szCs w:val="28"/>
        </w:rPr>
        <w:t xml:space="preserve"> pod</w:t>
      </w:r>
      <w:r w:rsidR="00AB366A">
        <w:rPr>
          <w:rFonts w:asciiTheme="minorBidi" w:hAnsiTheme="minorBidi"/>
          <w:sz w:val="28"/>
          <w:szCs w:val="28"/>
        </w:rPr>
        <w:t>mínky vyjmenované v bodě 1, je povinnen</w:t>
      </w:r>
      <w:r w:rsidR="006B6914">
        <w:rPr>
          <w:rFonts w:asciiTheme="minorBidi" w:hAnsiTheme="minorBidi"/>
          <w:sz w:val="28"/>
          <w:szCs w:val="28"/>
        </w:rPr>
        <w:t xml:space="preserve"> vyplnit čestné prohlášení, </w:t>
      </w:r>
      <w:r w:rsidR="00AB366A">
        <w:rPr>
          <w:rFonts w:asciiTheme="minorBidi" w:hAnsiTheme="minorBidi"/>
          <w:sz w:val="28"/>
          <w:szCs w:val="28"/>
        </w:rPr>
        <w:t>ve kterém se zavazuje ke</w:t>
      </w:r>
      <w:r w:rsidR="006B6914">
        <w:rPr>
          <w:rFonts w:asciiTheme="minorBidi" w:hAnsiTheme="minorBidi"/>
          <w:sz w:val="28"/>
          <w:szCs w:val="28"/>
        </w:rPr>
        <w:t xml:space="preserve"> karanténě</w:t>
      </w:r>
      <w:r w:rsidR="00AB366A">
        <w:rPr>
          <w:rFonts w:asciiTheme="minorBidi" w:hAnsiTheme="minorBidi"/>
          <w:sz w:val="28"/>
          <w:szCs w:val="28"/>
        </w:rPr>
        <w:t xml:space="preserve"> v jím vybraném hotelu</w:t>
      </w:r>
      <w:r w:rsidR="006B6914">
        <w:rPr>
          <w:rFonts w:asciiTheme="minorBidi" w:hAnsiTheme="minorBidi"/>
          <w:sz w:val="28"/>
          <w:szCs w:val="28"/>
        </w:rPr>
        <w:t xml:space="preserve"> po dobu 7 dnů.</w:t>
      </w:r>
    </w:p>
    <w:p w:rsidR="00EA4BFD" w:rsidRPr="00350602" w:rsidRDefault="00EA4BFD" w:rsidP="00EA4BFD">
      <w:pPr>
        <w:spacing w:after="0" w:line="312" w:lineRule="auto"/>
        <w:ind w:left="105"/>
        <w:jc w:val="both"/>
        <w:rPr>
          <w:rFonts w:asciiTheme="minorBidi" w:hAnsiTheme="minorBidi"/>
          <w:sz w:val="28"/>
          <w:szCs w:val="28"/>
        </w:rPr>
      </w:pPr>
    </w:p>
    <w:p w:rsidR="00D03D64" w:rsidRDefault="006B6914" w:rsidP="00002DD9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Turisté</w:t>
      </w:r>
      <w:r w:rsidR="00AB366A">
        <w:rPr>
          <w:rFonts w:asciiTheme="minorBidi" w:hAnsiTheme="minorBidi"/>
          <w:sz w:val="28"/>
          <w:szCs w:val="28"/>
        </w:rPr>
        <w:t xml:space="preserve"> (nerezidenti)</w:t>
      </w:r>
      <w:r>
        <w:rPr>
          <w:rFonts w:asciiTheme="minorBidi" w:hAnsiTheme="minorBidi"/>
          <w:sz w:val="28"/>
          <w:szCs w:val="28"/>
        </w:rPr>
        <w:t xml:space="preserve">, </w:t>
      </w:r>
      <w:r w:rsidR="00AB366A">
        <w:rPr>
          <w:rFonts w:asciiTheme="minorBidi" w:hAnsiTheme="minorBidi"/>
          <w:sz w:val="28"/>
          <w:szCs w:val="28"/>
        </w:rPr>
        <w:t>kteří do Tunis</w:t>
      </w:r>
      <w:r w:rsidR="00B6294E">
        <w:rPr>
          <w:rFonts w:asciiTheme="minorBidi" w:hAnsiTheme="minorBidi"/>
          <w:sz w:val="28"/>
          <w:szCs w:val="28"/>
        </w:rPr>
        <w:t>ka cestují v rámci organizované turistiky chartero</w:t>
      </w:r>
      <w:r w:rsidR="00943632">
        <w:rPr>
          <w:rFonts w:asciiTheme="minorBidi" w:hAnsiTheme="minorBidi"/>
          <w:sz w:val="28"/>
          <w:szCs w:val="28"/>
        </w:rPr>
        <w:t>výmí lety nebo pravidelnými linkami</w:t>
      </w:r>
      <w:r w:rsidR="00B6294E">
        <w:rPr>
          <w:rFonts w:asciiTheme="minorBidi" w:hAnsiTheme="minorBidi"/>
          <w:sz w:val="28"/>
          <w:szCs w:val="28"/>
        </w:rPr>
        <w:t>, n</w:t>
      </w:r>
      <w:r w:rsidR="00943632">
        <w:rPr>
          <w:rFonts w:asciiTheme="minorBidi" w:hAnsiTheme="minorBidi"/>
          <w:sz w:val="28"/>
          <w:szCs w:val="28"/>
        </w:rPr>
        <w:t>a kterých má cestovní kancelář s</w:t>
      </w:r>
      <w:r w:rsidR="00B6294E">
        <w:rPr>
          <w:rFonts w:asciiTheme="minorBidi" w:hAnsiTheme="minorBidi"/>
          <w:sz w:val="28"/>
          <w:szCs w:val="28"/>
        </w:rPr>
        <w:t>vůj blok sedadel jsou povinni :</w:t>
      </w:r>
      <w:r w:rsidR="00787BF2" w:rsidRPr="00CA4F99">
        <w:rPr>
          <w:rFonts w:asciiTheme="minorBidi" w:hAnsiTheme="minorBidi"/>
          <w:sz w:val="28"/>
          <w:szCs w:val="28"/>
        </w:rPr>
        <w:t xml:space="preserve"> </w:t>
      </w:r>
    </w:p>
    <w:p w:rsidR="00D03D64" w:rsidRPr="00D03D64" w:rsidRDefault="00D03D64" w:rsidP="00D03D64">
      <w:pPr>
        <w:pStyle w:val="Odstavecseseznamem"/>
        <w:rPr>
          <w:rFonts w:asciiTheme="minorBidi" w:hAnsiTheme="minorBidi"/>
          <w:sz w:val="28"/>
          <w:szCs w:val="28"/>
        </w:rPr>
      </w:pPr>
    </w:p>
    <w:p w:rsidR="00162F9B" w:rsidRPr="00D03D64" w:rsidRDefault="00B6294E" w:rsidP="00D03D64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Neoddělovat se po celou dobu od organizovanéh</w:t>
      </w:r>
      <w:r w:rsidR="00943632">
        <w:rPr>
          <w:rFonts w:asciiTheme="minorBidi" w:hAnsiTheme="minorBidi"/>
          <w:sz w:val="28"/>
          <w:szCs w:val="28"/>
        </w:rPr>
        <w:t>o</w:t>
      </w:r>
      <w:r>
        <w:rPr>
          <w:rFonts w:asciiTheme="minorBidi" w:hAnsiTheme="minorBidi"/>
          <w:sz w:val="28"/>
          <w:szCs w:val="28"/>
        </w:rPr>
        <w:t xml:space="preserve"> zájezdu počínaje příletem do Tuniska, transferem do hotelu a pobytu v interiéru a exteriéru hotelového zařízení.</w:t>
      </w:r>
    </w:p>
    <w:p w:rsidR="00002D4E" w:rsidRPr="00350602" w:rsidRDefault="00AB366A" w:rsidP="00EA4BFD">
      <w:pPr>
        <w:pStyle w:val="Odstavecseseznamem"/>
        <w:numPr>
          <w:ilvl w:val="0"/>
          <w:numId w:val="1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lastRenderedPageBreak/>
        <w:t>Striktně dodržovat tuniský Sanitární</w:t>
      </w:r>
      <w:r w:rsidR="00B6294E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turistický</w:t>
      </w:r>
      <w:r w:rsidR="00B6294E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protokol</w:t>
      </w:r>
      <w:r w:rsidR="00B6294E">
        <w:rPr>
          <w:rFonts w:asciiTheme="minorBidi" w:hAnsiTheme="minorBidi"/>
          <w:sz w:val="28"/>
          <w:szCs w:val="28"/>
        </w:rPr>
        <w:t xml:space="preserve"> anti </w:t>
      </w:r>
      <w:r w:rsidR="00EA4BFD" w:rsidRPr="00350602">
        <w:rPr>
          <w:rFonts w:asciiTheme="minorBidi" w:hAnsiTheme="minorBidi"/>
          <w:sz w:val="28"/>
          <w:szCs w:val="28"/>
        </w:rPr>
        <w:t>covid-19.</w:t>
      </w:r>
      <w:r w:rsidR="00C6174B" w:rsidRPr="00350602">
        <w:rPr>
          <w:rFonts w:asciiTheme="minorBidi" w:hAnsiTheme="minorBidi"/>
          <w:sz w:val="28"/>
          <w:szCs w:val="28"/>
        </w:rPr>
        <w:t xml:space="preserve"> </w:t>
      </w:r>
      <w:r w:rsidR="0036534E" w:rsidRPr="00350602">
        <w:rPr>
          <w:rFonts w:asciiTheme="minorBidi" w:hAnsiTheme="minorBidi"/>
          <w:sz w:val="28"/>
          <w:szCs w:val="28"/>
        </w:rPr>
        <w:t xml:space="preserve"> </w:t>
      </w:r>
    </w:p>
    <w:p w:rsidR="00EA4BFD" w:rsidRDefault="00EA4BFD" w:rsidP="00EA4BFD">
      <w:pPr>
        <w:spacing w:after="0" w:line="312" w:lineRule="auto"/>
        <w:ind w:left="105"/>
        <w:jc w:val="both"/>
        <w:rPr>
          <w:rFonts w:asciiTheme="minorBidi" w:hAnsiTheme="minorBidi"/>
          <w:sz w:val="28"/>
          <w:szCs w:val="28"/>
        </w:rPr>
      </w:pPr>
    </w:p>
    <w:p w:rsidR="00EA4BFD" w:rsidRPr="00CA4F99" w:rsidRDefault="006B6914" w:rsidP="00F915A1">
      <w:pPr>
        <w:pStyle w:val="Odstavecseseznamem"/>
        <w:numPr>
          <w:ilvl w:val="0"/>
          <w:numId w:val="4"/>
        </w:num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Při příletu do země budou náhodně vybraným cestujícím prováděny rychlotesty přímo na letišti. V případě pozitivního výsledku bude cestující umístěn do příslušného karantenního zařízení. </w:t>
      </w:r>
    </w:p>
    <w:p w:rsidR="00EA4BFD" w:rsidRPr="00350602" w:rsidRDefault="00EA4BFD" w:rsidP="00710F7E">
      <w:p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</w:p>
    <w:p w:rsidR="0036534E" w:rsidRPr="00350602" w:rsidRDefault="00B6294E" w:rsidP="00710F7E">
      <w:pPr>
        <w:spacing w:after="0" w:line="312" w:lineRule="auto"/>
        <w:jc w:val="both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Tuniské partnerské agentury jsou povinné dohlížet na přísné dodržování výše uvedených podmínek s ohledem na to, abychom mohli zaručit hladký průběh turistické sezóny.</w:t>
      </w:r>
      <w:r w:rsidR="0036534E" w:rsidRPr="00350602">
        <w:rPr>
          <w:rFonts w:asciiTheme="minorBidi" w:hAnsiTheme="minorBidi"/>
          <w:sz w:val="28"/>
          <w:szCs w:val="28"/>
        </w:rPr>
        <w:t xml:space="preserve"> </w:t>
      </w:r>
    </w:p>
    <w:sectPr w:rsidR="0036534E" w:rsidRPr="00350602" w:rsidSect="00190850">
      <w:pgSz w:w="11906" w:h="16838"/>
      <w:pgMar w:top="851" w:right="1133" w:bottom="993" w:left="1134" w:header="708" w:footer="708" w:gutter="0"/>
      <w:pgBorders w:offsetFrom="page">
        <w:top w:val="triple" w:sz="18" w:space="24" w:color="2E74B5" w:themeColor="accent1" w:themeShade="BF"/>
        <w:left w:val="triple" w:sz="18" w:space="24" w:color="2E74B5" w:themeColor="accent1" w:themeShade="BF"/>
        <w:bottom w:val="triple" w:sz="18" w:space="24" w:color="2E74B5" w:themeColor="accent1" w:themeShade="BF"/>
        <w:right w:val="triple" w:sz="18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7C9"/>
    <w:multiLevelType w:val="hybridMultilevel"/>
    <w:tmpl w:val="512A2146"/>
    <w:lvl w:ilvl="0" w:tplc="6A42D2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CC4"/>
    <w:multiLevelType w:val="hybridMultilevel"/>
    <w:tmpl w:val="F3046962"/>
    <w:lvl w:ilvl="0" w:tplc="DDDCBDA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05A28"/>
    <w:multiLevelType w:val="hybridMultilevel"/>
    <w:tmpl w:val="E7900256"/>
    <w:lvl w:ilvl="0" w:tplc="B580A0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F02E8"/>
    <w:multiLevelType w:val="hybridMultilevel"/>
    <w:tmpl w:val="4CCA30CA"/>
    <w:lvl w:ilvl="0" w:tplc="82CAFC3C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hyphenationZone w:val="425"/>
  <w:characterSpacingControl w:val="doNotCompress"/>
  <w:compat/>
  <w:rsids>
    <w:rsidRoot w:val="00AC395C"/>
    <w:rsid w:val="00002D4E"/>
    <w:rsid w:val="00002DD9"/>
    <w:rsid w:val="00040B03"/>
    <w:rsid w:val="00101989"/>
    <w:rsid w:val="001025EE"/>
    <w:rsid w:val="0010465E"/>
    <w:rsid w:val="00162F9B"/>
    <w:rsid w:val="00190850"/>
    <w:rsid w:val="00221AED"/>
    <w:rsid w:val="002467D4"/>
    <w:rsid w:val="002A0AC4"/>
    <w:rsid w:val="00350602"/>
    <w:rsid w:val="0036534E"/>
    <w:rsid w:val="003B5689"/>
    <w:rsid w:val="00484CA0"/>
    <w:rsid w:val="004D08D7"/>
    <w:rsid w:val="004E4B28"/>
    <w:rsid w:val="004F0B90"/>
    <w:rsid w:val="00521F08"/>
    <w:rsid w:val="0055360D"/>
    <w:rsid w:val="00583112"/>
    <w:rsid w:val="00646B3F"/>
    <w:rsid w:val="006B6914"/>
    <w:rsid w:val="006F230B"/>
    <w:rsid w:val="00710F7E"/>
    <w:rsid w:val="00771A58"/>
    <w:rsid w:val="0078171B"/>
    <w:rsid w:val="00787BF2"/>
    <w:rsid w:val="00863CA7"/>
    <w:rsid w:val="00900716"/>
    <w:rsid w:val="00943632"/>
    <w:rsid w:val="00A326EF"/>
    <w:rsid w:val="00AB366A"/>
    <w:rsid w:val="00AC395C"/>
    <w:rsid w:val="00AC6FDD"/>
    <w:rsid w:val="00B6294E"/>
    <w:rsid w:val="00BB6782"/>
    <w:rsid w:val="00C56B5D"/>
    <w:rsid w:val="00C6174B"/>
    <w:rsid w:val="00C74A32"/>
    <w:rsid w:val="00C87F7D"/>
    <w:rsid w:val="00CA4F99"/>
    <w:rsid w:val="00D03D64"/>
    <w:rsid w:val="00DD5AD9"/>
    <w:rsid w:val="00DD6D99"/>
    <w:rsid w:val="00E459E0"/>
    <w:rsid w:val="00EA4BFD"/>
    <w:rsid w:val="00F5711D"/>
    <w:rsid w:val="00F9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6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F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0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D4B5-A87C-4FDF-8367-25F148D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LOTFI MANI</dc:creator>
  <cp:lastModifiedBy>Jiří Hapl</cp:lastModifiedBy>
  <cp:revision>2</cp:revision>
  <cp:lastPrinted>2021-04-16T09:47:00Z</cp:lastPrinted>
  <dcterms:created xsi:type="dcterms:W3CDTF">2021-05-31T08:03:00Z</dcterms:created>
  <dcterms:modified xsi:type="dcterms:W3CDTF">2021-05-31T08:03:00Z</dcterms:modified>
</cp:coreProperties>
</file>